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5" w:rsidRPr="004D2DE7" w:rsidRDefault="009B7AB5" w:rsidP="004D2DE7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DE7" w:rsidRPr="004D2DE7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729E" w:rsidRPr="004D2DE7">
        <w:rPr>
          <w:rFonts w:ascii="Times New Roman" w:hAnsi="Times New Roman" w:cs="Times New Roman"/>
          <w:sz w:val="24"/>
          <w:szCs w:val="24"/>
        </w:rPr>
        <w:t xml:space="preserve"> </w:t>
      </w:r>
      <w:r w:rsidR="009621E5" w:rsidRPr="004D2DE7">
        <w:rPr>
          <w:rFonts w:ascii="Times New Roman" w:hAnsi="Times New Roman" w:cs="Times New Roman"/>
          <w:b/>
          <w:sz w:val="24"/>
          <w:szCs w:val="24"/>
        </w:rPr>
        <w:t>Анализ проверочной работы по математике</w:t>
      </w:r>
      <w:r w:rsidR="00A8729E" w:rsidRPr="004D2DE7">
        <w:rPr>
          <w:rFonts w:ascii="Times New Roman" w:hAnsi="Times New Roman" w:cs="Times New Roman"/>
          <w:b/>
          <w:sz w:val="24"/>
          <w:szCs w:val="24"/>
        </w:rPr>
        <w:t xml:space="preserve"> (ВПР)</w:t>
      </w:r>
      <w:r w:rsidR="004D2DE7" w:rsidRPr="004D2DE7">
        <w:rPr>
          <w:rFonts w:ascii="Times New Roman" w:hAnsi="Times New Roman" w:cs="Times New Roman"/>
          <w:b/>
          <w:sz w:val="24"/>
          <w:szCs w:val="24"/>
        </w:rPr>
        <w:t xml:space="preserve"> МБОУ Шибертуйская СОШ</w:t>
      </w:r>
    </w:p>
    <w:p w:rsidR="009621E5" w:rsidRPr="004D2DE7" w:rsidRDefault="00A8729E" w:rsidP="004D2DE7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2DE7" w:rsidRPr="004D2D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D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2DE7">
        <w:rPr>
          <w:rFonts w:ascii="Times New Roman" w:hAnsi="Times New Roman" w:cs="Times New Roman"/>
          <w:sz w:val="24"/>
          <w:szCs w:val="24"/>
        </w:rPr>
        <w:t xml:space="preserve"> </w:t>
      </w:r>
      <w:r w:rsidR="009621E5" w:rsidRPr="004D2DE7">
        <w:rPr>
          <w:rFonts w:ascii="Times New Roman" w:hAnsi="Times New Roman" w:cs="Times New Roman"/>
          <w:sz w:val="24"/>
          <w:szCs w:val="24"/>
        </w:rPr>
        <w:t>4 класс 09. 12. 15 г.</w:t>
      </w:r>
      <w:r w:rsidR="004D2DE7" w:rsidRPr="004D2DE7">
        <w:rPr>
          <w:rFonts w:ascii="Times New Roman" w:hAnsi="Times New Roman" w:cs="Times New Roman"/>
          <w:sz w:val="24"/>
          <w:szCs w:val="24"/>
        </w:rPr>
        <w:t xml:space="preserve"> Учитель Цыдыпова О. Д.</w:t>
      </w:r>
    </w:p>
    <w:p w:rsidR="009B7AB5" w:rsidRPr="004D2DE7" w:rsidRDefault="00A8729E" w:rsidP="004D2DE7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7">
        <w:rPr>
          <w:rFonts w:ascii="Times New Roman" w:hAnsi="Times New Roman" w:cs="Times New Roman"/>
          <w:sz w:val="24"/>
          <w:szCs w:val="24"/>
        </w:rPr>
        <w:tab/>
      </w:r>
      <w:r w:rsidR="009B7AB5" w:rsidRPr="004D2DE7">
        <w:rPr>
          <w:rFonts w:ascii="Times New Roman" w:hAnsi="Times New Roman" w:cs="Times New Roman"/>
          <w:sz w:val="24"/>
          <w:szCs w:val="24"/>
        </w:rPr>
        <w:t xml:space="preserve">Назначение ВПР по математике – 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9B7AB5" w:rsidRPr="004D2DE7" w:rsidRDefault="00A8729E" w:rsidP="004D2DE7">
      <w:pPr>
        <w:pStyle w:val="Default"/>
        <w:spacing w:line="360" w:lineRule="auto"/>
        <w:jc w:val="both"/>
      </w:pPr>
      <w:r w:rsidRPr="004D2DE7">
        <w:tab/>
      </w:r>
      <w:r w:rsidR="009B7AB5" w:rsidRPr="004D2DE7">
        <w:t>Содержание проверочной работы соответствует Федеральному государственному образовательному стандарту начального общего образования (приказ Минобрнауки России от 6 октября 2009 г. № 373).</w:t>
      </w:r>
      <w:r w:rsidR="009B7AB5" w:rsidRPr="004D2DE7">
        <w:rPr>
          <w:b/>
          <w:bCs/>
        </w:rPr>
        <w:t xml:space="preserve">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Всероссийские проверочные работы основаны на системно-деятельностном, компетентностном и уровневом подходах.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В рамках ВПР 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:rsidR="009B7AB5" w:rsidRPr="004D2DE7" w:rsidRDefault="00A8729E" w:rsidP="004D2DE7">
      <w:pPr>
        <w:pStyle w:val="Default"/>
        <w:spacing w:line="360" w:lineRule="auto"/>
        <w:jc w:val="both"/>
      </w:pPr>
      <w:r w:rsidRPr="004D2DE7">
        <w:tab/>
      </w:r>
      <w:r w:rsidR="009B7AB5" w:rsidRPr="004D2DE7">
        <w:t xml:space="preserve">Предусмотрена оценка сформированности следующих УУД.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rPr>
          <w:i/>
          <w:iCs/>
        </w:rPr>
        <w:tab/>
      </w:r>
      <w:r w:rsidR="009B7AB5" w:rsidRPr="004D2DE7">
        <w:rPr>
          <w:i/>
          <w:iCs/>
        </w:rPr>
        <w:t>Личностные действия</w:t>
      </w:r>
      <w:r w:rsidR="009B7AB5" w:rsidRPr="004D2DE7">
        <w:t xml:space="preserve">: личностное, профессиональное, жизненное самоопределение.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rPr>
          <w:i/>
          <w:iCs/>
        </w:rPr>
        <w:tab/>
      </w:r>
      <w:r w:rsidR="009B7AB5" w:rsidRPr="004D2DE7">
        <w:rPr>
          <w:i/>
          <w:iCs/>
        </w:rPr>
        <w:t>Регулятивные действия</w:t>
      </w:r>
      <w:r w:rsidR="009B7AB5" w:rsidRPr="004D2DE7">
        <w:t xml:space="preserve">: планирование, контроль и коррекция, саморегуляция.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rPr>
          <w:i/>
          <w:iCs/>
        </w:rPr>
        <w:tab/>
      </w:r>
      <w:r w:rsidR="009B7AB5" w:rsidRPr="004D2DE7">
        <w:rPr>
          <w:i/>
          <w:iCs/>
        </w:rPr>
        <w:t>Общеучебные универсальные учебные действия</w:t>
      </w:r>
      <w:r w:rsidR="009B7AB5" w:rsidRPr="004D2DE7">
        <w:t xml:space="preserve"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rPr>
          <w:i/>
          <w:iCs/>
        </w:rPr>
        <w:tab/>
      </w:r>
      <w:r w:rsidR="009B7AB5" w:rsidRPr="004D2DE7">
        <w:rPr>
          <w:i/>
          <w:iCs/>
        </w:rPr>
        <w:t>Логические универсальные действия</w:t>
      </w:r>
      <w:r w:rsidR="009B7AB5" w:rsidRPr="004D2DE7">
        <w:t xml:space="preserve">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rPr>
          <w:i/>
          <w:iCs/>
        </w:rPr>
        <w:lastRenderedPageBreak/>
        <w:tab/>
      </w:r>
      <w:r w:rsidR="009B7AB5" w:rsidRPr="004D2DE7">
        <w:rPr>
          <w:i/>
          <w:iCs/>
        </w:rPr>
        <w:t>Коммуникативные действия</w:t>
      </w:r>
      <w:r w:rsidR="009B7AB5" w:rsidRPr="004D2DE7">
        <w:t xml:space="preserve">: умение с достаточной полнотой и точностью выражать свои мысли в соответствии с задачами и условиями коммуникации.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tab/>
      </w:r>
      <w:r w:rsidR="009B7AB5" w:rsidRPr="004D2DE7">
        <w:t xml:space="preserve">Ключевыми особенностями ВПР в начальной школе являются: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– соответствие ФГОС;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– соответствие отечественным традициям преподавания учебных предметов;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– учет национально-культурной и языковой специфики многонационального российского общества;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–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– использование ряда заданий из открытого банка Национальных исследований качества образования (НИКО); </w:t>
      </w:r>
    </w:p>
    <w:p w:rsidR="009B7AB5" w:rsidRPr="004D2DE7" w:rsidRDefault="009B7AB5" w:rsidP="004D2DE7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7">
        <w:rPr>
          <w:rFonts w:ascii="Times New Roman" w:hAnsi="Times New Roman" w:cs="Times New Roman"/>
          <w:sz w:val="24"/>
          <w:szCs w:val="24"/>
        </w:rPr>
        <w:t xml:space="preserve">– использование только заданий открытого типа. </w:t>
      </w:r>
    </w:p>
    <w:p w:rsidR="009B7AB5" w:rsidRPr="004D2DE7" w:rsidRDefault="00A8729E" w:rsidP="004D2DE7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7">
        <w:rPr>
          <w:rFonts w:ascii="Times New Roman" w:hAnsi="Times New Roman" w:cs="Times New Roman"/>
          <w:sz w:val="24"/>
          <w:szCs w:val="24"/>
        </w:rPr>
        <w:tab/>
      </w:r>
      <w:r w:rsidR="009B7AB5" w:rsidRPr="004D2DE7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9B7AB5" w:rsidRPr="004D2DE7" w:rsidRDefault="00A8729E" w:rsidP="004D2DE7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7AB5" w:rsidRPr="004D2DE7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варианта проверочной работы </w:t>
      </w:r>
    </w:p>
    <w:p w:rsidR="009B7AB5" w:rsidRPr="004D2DE7" w:rsidRDefault="00A8729E" w:rsidP="004D2DE7">
      <w:pPr>
        <w:pStyle w:val="Default"/>
        <w:spacing w:line="360" w:lineRule="auto"/>
        <w:jc w:val="both"/>
      </w:pPr>
      <w:r w:rsidRPr="004D2DE7">
        <w:tab/>
      </w:r>
      <w:r w:rsidR="009B7AB5" w:rsidRPr="004D2DE7">
        <w:t xml:space="preserve">Работа содержит 12 заданий.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tab/>
      </w:r>
      <w:r w:rsidR="009B7AB5" w:rsidRPr="004D2DE7">
        <w:t xml:space="preserve">В заданиях 1, 2, 4, 5 (пункт 1), 6–8, 11 (пункты 1 и 2) необходимо записать только ответ.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В задании 5 (пункт 2) нужно изобразить на рисунке прямую линию, а в задании 10 – букву.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В заданиях 3, 9, 12 требуется записать решение и ответ. </w:t>
      </w:r>
    </w:p>
    <w:p w:rsidR="009B7AB5" w:rsidRPr="004D2DE7" w:rsidRDefault="00A8729E" w:rsidP="004D2DE7">
      <w:pPr>
        <w:pStyle w:val="Default"/>
        <w:spacing w:line="360" w:lineRule="auto"/>
        <w:jc w:val="both"/>
      </w:pPr>
      <w:r w:rsidRPr="004D2DE7">
        <w:rPr>
          <w:b/>
          <w:bCs/>
        </w:rPr>
        <w:tab/>
      </w:r>
      <w:r w:rsidR="009B7AB5" w:rsidRPr="004D2DE7">
        <w:rPr>
          <w:b/>
          <w:bCs/>
        </w:rPr>
        <w:t xml:space="preserve"> Распределение заданий варианта проверочной работы по содержанию, проверяемым умениям и видам деятельности </w:t>
      </w:r>
    </w:p>
    <w:p w:rsidR="009B7AB5" w:rsidRPr="004D2DE7" w:rsidRDefault="00A8729E" w:rsidP="004D2DE7">
      <w:pPr>
        <w:pStyle w:val="Default"/>
        <w:spacing w:line="360" w:lineRule="auto"/>
        <w:jc w:val="both"/>
      </w:pPr>
      <w:r w:rsidRPr="004D2DE7">
        <w:tab/>
      </w:r>
      <w:r w:rsidR="009B7AB5" w:rsidRPr="004D2DE7">
        <w:t xml:space="preserve">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Задание 2 проверяет умение вычислять значение </w:t>
      </w:r>
      <w:r w:rsidR="009B7AB5" w:rsidRPr="004D2DE7">
        <w:lastRenderedPageBreak/>
        <w:t xml:space="preserve">числового выражения, соблюдая при этом порядок действий. 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tab/>
      </w:r>
      <w:r w:rsidR="009B7AB5" w:rsidRPr="004D2DE7">
        <w:t xml:space="preserve">Выполнение заданий 3 и 4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4 поверяют умение решать арифметическим способом (в одно-два действия) учебные задачи и задачи, связанные с повседневной жизнью. Кроме того, задание 4 выявляет умение читать, записывать и сравнивать величины (массу, длину, площадь, скорость), используя основные единицы измерения величин и соотношения между ними, а также выделять неизвестный компонент арифметического действия и находить его значение.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tab/>
      </w:r>
      <w:r w:rsidR="009B7AB5" w:rsidRPr="004D2DE7">
        <w:t xml:space="preserve">Умение решать текстовые задачи в три-четыре действия проверяется заданиями 8 и 9. При этом в задании 8 необходимо выполнить действия, связанные с расчетом времени.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tab/>
      </w:r>
      <w:r w:rsidR="009B7AB5" w:rsidRPr="004D2DE7"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tab/>
      </w:r>
      <w:r w:rsidR="009B7AB5" w:rsidRPr="004D2DE7">
        <w:t xml:space="preserve"> В задании 6 проверяется умение работать с таблицами, схемами, графиками</w:t>
      </w:r>
      <w:r w:rsidR="009B7AB5" w:rsidRPr="004D2DE7">
        <w:rPr>
          <w:i/>
          <w:iCs/>
        </w:rPr>
        <w:t xml:space="preserve">, </w:t>
      </w:r>
      <w:r w:rsidR="009B7AB5" w:rsidRPr="004D2DE7">
        <w:t xml:space="preserve">диаграммами, анализировать и интерпретировать данные. Задание предполагает чтение и анализ несложных готовых таблиц.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tab/>
      </w:r>
      <w:r w:rsidR="009B7AB5" w:rsidRPr="004D2DE7">
        <w:t xml:space="preserve">Овладение основами пространственного воображения выявляется заданием 10. Оно предполагает описание взаимного расположения предметов в пространстве и на плоскости. </w:t>
      </w:r>
    </w:p>
    <w:p w:rsidR="009B7AB5" w:rsidRPr="004D2DE7" w:rsidRDefault="004D2DE7" w:rsidP="004D2DE7">
      <w:pPr>
        <w:pStyle w:val="Default"/>
        <w:spacing w:line="360" w:lineRule="auto"/>
        <w:jc w:val="both"/>
      </w:pPr>
      <w:r>
        <w:tab/>
      </w:r>
      <w:r w:rsidR="009B7AB5" w:rsidRPr="004D2DE7">
        <w:t xml:space="preserve">Овладение основами логического и алгоритмического мышления контролируется заданиями 11 и 12. Задание 11 связано с интерпретацией информации (объяснять, сравнивать и обобщать данные, делать выводы и прогнозы). Задание 12 требует умения решать текстовые задачи в три-четыре действия. Успешное выполнение обучающимся заданий 11 и 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 </w:t>
      </w:r>
    </w:p>
    <w:p w:rsidR="004D2DE7" w:rsidRDefault="004D2DE7" w:rsidP="004D2DE7">
      <w:pPr>
        <w:pStyle w:val="Default"/>
        <w:spacing w:line="360" w:lineRule="auto"/>
        <w:jc w:val="both"/>
        <w:rPr>
          <w:b/>
          <w:bCs/>
        </w:rPr>
      </w:pPr>
    </w:p>
    <w:p w:rsidR="009B7AB5" w:rsidRPr="004D2DE7" w:rsidRDefault="00A8729E" w:rsidP="004D2DE7">
      <w:pPr>
        <w:pStyle w:val="Default"/>
        <w:spacing w:line="360" w:lineRule="auto"/>
        <w:jc w:val="both"/>
      </w:pPr>
      <w:r w:rsidRPr="004D2DE7">
        <w:rPr>
          <w:b/>
          <w:bCs/>
        </w:rPr>
        <w:lastRenderedPageBreak/>
        <w:tab/>
      </w:r>
      <w:r w:rsidR="009B7AB5" w:rsidRPr="004D2DE7">
        <w:rPr>
          <w:b/>
          <w:bCs/>
        </w:rPr>
        <w:t xml:space="preserve">Система оценивания выполнения отдельных заданий и проверочной работы в целом </w:t>
      </w:r>
    </w:p>
    <w:p w:rsidR="009B7AB5" w:rsidRPr="004D2DE7" w:rsidRDefault="00A8729E" w:rsidP="004D2DE7">
      <w:pPr>
        <w:pStyle w:val="Default"/>
        <w:spacing w:line="360" w:lineRule="auto"/>
        <w:jc w:val="both"/>
      </w:pPr>
      <w:r w:rsidRPr="004D2DE7">
        <w:tab/>
      </w:r>
      <w:r w:rsidR="009B7AB5" w:rsidRPr="004D2DE7">
        <w:t xml:space="preserve">Каждое верно выполненное задание 1, 2, 4, 5 (пункт 1), 5 (пункт 2), 6–8, 11 (пункт 1), 11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>Выполнение заданий 3, 9, 10, 12 оценивается от 0 до 2 баллов.</w:t>
      </w:r>
    </w:p>
    <w:p w:rsidR="009B7AB5" w:rsidRPr="004D2DE7" w:rsidRDefault="009B7AB5" w:rsidP="004D2DE7">
      <w:pPr>
        <w:pStyle w:val="Default"/>
        <w:spacing w:line="360" w:lineRule="auto"/>
        <w:jc w:val="both"/>
      </w:pPr>
      <w:r w:rsidRPr="004D2DE7">
        <w:t xml:space="preserve"> На выполнение проверочной работы по математике дается 45 минут.</w:t>
      </w:r>
    </w:p>
    <w:p w:rsidR="00A268B7" w:rsidRPr="004D2DE7" w:rsidRDefault="00A268B7" w:rsidP="004D2DE7">
      <w:pPr>
        <w:pStyle w:val="Default"/>
        <w:spacing w:line="360" w:lineRule="auto"/>
        <w:jc w:val="both"/>
        <w:rPr>
          <w:i/>
          <w:iCs/>
        </w:rPr>
      </w:pPr>
    </w:p>
    <w:p w:rsidR="00A268B7" w:rsidRPr="004D2DE7" w:rsidRDefault="004D2DE7" w:rsidP="004D2DE7">
      <w:pPr>
        <w:pStyle w:val="Default"/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  <w:r w:rsidR="009B7AB5" w:rsidRPr="004D2DE7">
        <w:rPr>
          <w:b/>
          <w:i/>
          <w:iCs/>
        </w:rPr>
        <w:t>Таблица 1. Рекомендации по переводу первичных баллов в отметки по пятибалльной шкале</w:t>
      </w:r>
    </w:p>
    <w:p w:rsidR="00AE663A" w:rsidRPr="004D2DE7" w:rsidRDefault="00AE663A" w:rsidP="004D2DE7">
      <w:pPr>
        <w:pStyle w:val="Default"/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2804"/>
        <w:gridCol w:w="2640"/>
        <w:gridCol w:w="2640"/>
        <w:gridCol w:w="2640"/>
        <w:gridCol w:w="2641"/>
      </w:tblGrid>
      <w:tr w:rsidR="00A268B7" w:rsidRPr="004D2DE7" w:rsidTr="00AE663A">
        <w:trPr>
          <w:trHeight w:val="726"/>
        </w:trPr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68B7" w:rsidRPr="004D2DE7" w:rsidTr="00AE663A">
        <w:trPr>
          <w:trHeight w:val="480"/>
        </w:trPr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B7" w:rsidRPr="004D2DE7" w:rsidRDefault="00A268B7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</w:tbl>
    <w:p w:rsidR="007048D4" w:rsidRPr="004D2DE7" w:rsidRDefault="007048D4" w:rsidP="004D2DE7">
      <w:pPr>
        <w:tabs>
          <w:tab w:val="left" w:pos="1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B5" w:rsidRPr="004D2DE7" w:rsidRDefault="004D2DE7" w:rsidP="004D2DE7">
      <w:pPr>
        <w:tabs>
          <w:tab w:val="left" w:pos="182"/>
        </w:tabs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</w:t>
      </w:r>
      <w:r w:rsidR="00A268B7" w:rsidRPr="004D2DE7">
        <w:rPr>
          <w:rFonts w:ascii="Times New Roman" w:hAnsi="Times New Roman" w:cs="Times New Roman"/>
          <w:b/>
          <w:i/>
          <w:iCs/>
          <w:sz w:val="24"/>
          <w:szCs w:val="24"/>
        </w:rPr>
        <w:t>Сводная таблица проверяемых</w:t>
      </w:r>
      <w:r w:rsidR="00C90D17" w:rsidRPr="004D2D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умений, отраженных в планируемых результатах и количества выполнения.</w:t>
      </w:r>
    </w:p>
    <w:tbl>
      <w:tblPr>
        <w:tblStyle w:val="a3"/>
        <w:tblpPr w:leftFromText="180" w:rightFromText="180" w:vertAnchor="text" w:horzAnchor="margin" w:tblpY="170"/>
        <w:tblW w:w="14786" w:type="dxa"/>
        <w:tblLayout w:type="fixed"/>
        <w:tblLook w:val="04A0"/>
      </w:tblPr>
      <w:tblGrid>
        <w:gridCol w:w="675"/>
        <w:gridCol w:w="4395"/>
        <w:gridCol w:w="7371"/>
        <w:gridCol w:w="1275"/>
        <w:gridCol w:w="1070"/>
      </w:tblGrid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№ </w:t>
            </w:r>
          </w:p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  <w:rPr>
                <w:b/>
              </w:rPr>
            </w:pPr>
            <w:r w:rsidRPr="004D2DE7">
              <w:rPr>
                <w:b/>
              </w:rPr>
              <w:t xml:space="preserve">Умения, виды деятельности (в соответствии с ФГОС)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  <w:rPr>
                <w:b/>
              </w:rPr>
            </w:pPr>
            <w:r w:rsidRPr="004D2DE7">
              <w:rPr>
                <w:b/>
              </w:rPr>
              <w:t xml:space="preserve">Блоки ПООП НОО: </w:t>
            </w:r>
          </w:p>
          <w:p w:rsidR="00C90D17" w:rsidRPr="004D2DE7" w:rsidRDefault="00C90D17" w:rsidP="004D2DE7">
            <w:pPr>
              <w:pStyle w:val="Default"/>
              <w:spacing w:line="360" w:lineRule="auto"/>
              <w:jc w:val="both"/>
              <w:rPr>
                <w:b/>
              </w:rPr>
            </w:pPr>
            <w:r w:rsidRPr="004D2DE7">
              <w:rPr>
                <w:b/>
              </w:rPr>
              <w:t xml:space="preserve">выпускник научится / </w:t>
            </w:r>
          </w:p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rPr>
                <w:b/>
                <w:i/>
                <w:iCs/>
              </w:rPr>
              <w:t>получит возможность научиться</w:t>
            </w:r>
            <w:r w:rsidRPr="004D2DE7">
              <w:rPr>
                <w:i/>
                <w:iCs/>
              </w:rPr>
              <w:t xml:space="preserve">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070" w:type="dxa"/>
          </w:tcPr>
          <w:p w:rsidR="00C90D17" w:rsidRPr="004D2DE7" w:rsidRDefault="004D2DE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Умение выполнять арифметические действия с числами и числовыми выражениями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Умение выполнять арифметические </w:t>
            </w:r>
            <w:r w:rsidRPr="004D2DE7">
              <w:lastRenderedPageBreak/>
              <w:t xml:space="preserve">действия с числами и числовыми выражениями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lastRenderedPageBreak/>
              <w:t xml:space="preserve">Вычислять значение числового выражения (содержащего 2–3 </w:t>
            </w:r>
            <w:r w:rsidRPr="004D2DE7">
              <w:lastRenderedPageBreak/>
              <w:t xml:space="preserve">арифметических действия, со скобками и без скобок)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Решать арифметическим способом (в 1–2 действия) учебные задачи и задачи, связанные с повседневной жизнью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</w:t>
            </w:r>
          </w:p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выделять неизвестный компонент арифметического действия и находить его значение; </w:t>
            </w:r>
          </w:p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решать арифметическим способом (в 1–2 действия) учебные задачи и задачи, связанные с повседневной жизнью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17" w:rsidRPr="004D2DE7" w:rsidTr="007048D4">
        <w:tc>
          <w:tcPr>
            <w:tcW w:w="675" w:type="dxa"/>
            <w:vMerge w:val="restart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Умение исследовать, распознавать геометрические фигуры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Вычислять периметр треугольника, прямоугольника и квадрата, площадь прямоугольника и квадрата </w:t>
            </w:r>
          </w:p>
        </w:tc>
        <w:tc>
          <w:tcPr>
            <w:tcW w:w="1275" w:type="dxa"/>
            <w:vMerge w:val="restart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17" w:rsidRPr="004D2DE7" w:rsidTr="007048D4">
        <w:tc>
          <w:tcPr>
            <w:tcW w:w="675" w:type="dxa"/>
            <w:vMerge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Умение изображать геометрические фигуры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 </w:t>
            </w:r>
          </w:p>
        </w:tc>
        <w:tc>
          <w:tcPr>
            <w:tcW w:w="1275" w:type="dxa"/>
            <w:vMerge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Умение работать с таблицами, схемами, графиками диаграммами, анализировать и интерпретировать данные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Читать несложные готовые таблицы / </w:t>
            </w:r>
            <w:r w:rsidRPr="004D2DE7">
              <w:rPr>
                <w:i/>
                <w:iCs/>
              </w:rPr>
              <w:t xml:space="preserve">сравнивать и обобщать информацию, представленную в строках и столбцах несложных таблиц и диаграмм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Умение выполнять арифметические действия с числами и числовыми выражениями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0" w:type="dxa"/>
          </w:tcPr>
          <w:p w:rsidR="00C90D17" w:rsidRPr="004D2DE7" w:rsidRDefault="00873F09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Изучается на данном этапе</w:t>
            </w: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Умение решать текстовые задачи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Решать арифметическим способом (в 1–2 действия) учебные задачи и задачи, связанные с повседневной жизнью; </w:t>
            </w:r>
          </w:p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</w:t>
            </w:r>
          </w:p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rPr>
                <w:i/>
                <w:iCs/>
              </w:rPr>
              <w:t xml:space="preserve">решать задачи в 3–4 действия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0" w:type="dxa"/>
          </w:tcPr>
          <w:p w:rsidR="00C90D17" w:rsidRPr="004D2DE7" w:rsidRDefault="00873F09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Изучается на данном этапе</w:t>
            </w: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Умение решать текстовые задачи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</w:p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решать арифметическим способом (в 1–2 действия) учебные задачи и задачи, связанные с повседневной жизнью; </w:t>
            </w:r>
          </w:p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rPr>
                <w:i/>
                <w:iCs/>
              </w:rPr>
              <w:t xml:space="preserve">решать задачи в 3–4 действия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0" w:type="dxa"/>
          </w:tcPr>
          <w:p w:rsidR="00C90D17" w:rsidRPr="004D2DE7" w:rsidRDefault="00873F09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изучается</w:t>
            </w: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Овладение основами пространственного </w:t>
            </w:r>
            <w:r w:rsidRPr="004D2DE7">
              <w:lastRenderedPageBreak/>
              <w:t xml:space="preserve">воображения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lastRenderedPageBreak/>
              <w:t xml:space="preserve">Описывать взаимное расположение предметов в пространстве и на </w:t>
            </w:r>
            <w:r w:rsidRPr="004D2DE7">
              <w:lastRenderedPageBreak/>
              <w:t xml:space="preserve">плоскости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70" w:type="dxa"/>
          </w:tcPr>
          <w:p w:rsidR="00C90D17" w:rsidRPr="004D2DE7" w:rsidRDefault="00873F09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изучает</w:t>
            </w:r>
            <w:r w:rsidRPr="004D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Овладение основами логического и алгоритмического мышления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rPr>
                <w:i/>
                <w:iCs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C90D17" w:rsidRPr="004D2DE7" w:rsidRDefault="00873F09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t xml:space="preserve">Овладение основами логического и алгоритмического мышления </w:t>
            </w:r>
          </w:p>
        </w:tc>
        <w:tc>
          <w:tcPr>
            <w:tcW w:w="7371" w:type="dxa"/>
          </w:tcPr>
          <w:p w:rsidR="00C90D17" w:rsidRPr="004D2DE7" w:rsidRDefault="00C90D17" w:rsidP="004D2DE7">
            <w:pPr>
              <w:pStyle w:val="Default"/>
              <w:spacing w:line="360" w:lineRule="auto"/>
              <w:jc w:val="both"/>
            </w:pPr>
            <w:r w:rsidRPr="004D2DE7">
              <w:rPr>
                <w:i/>
                <w:iCs/>
              </w:rPr>
              <w:t xml:space="preserve">Решать задачи в 3–4 действия </w:t>
            </w: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17" w:rsidRPr="004D2DE7" w:rsidTr="007048D4">
        <w:tc>
          <w:tcPr>
            <w:tcW w:w="6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90D17" w:rsidRPr="004D2DE7" w:rsidRDefault="00C90D17" w:rsidP="004D2DE7">
            <w:pPr>
              <w:tabs>
                <w:tab w:val="left" w:pos="7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E7" w:rsidRDefault="004D2DE7" w:rsidP="004D2DE7">
      <w:pPr>
        <w:tabs>
          <w:tab w:val="left" w:pos="7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E7" w:rsidRDefault="004D2DE7" w:rsidP="004D2DE7">
      <w:pPr>
        <w:tabs>
          <w:tab w:val="left" w:pos="7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D9" w:rsidRPr="004D2DE7" w:rsidRDefault="00A8729E" w:rsidP="004D2DE7">
      <w:pPr>
        <w:tabs>
          <w:tab w:val="left" w:pos="76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E7">
        <w:rPr>
          <w:rFonts w:ascii="Times New Roman" w:hAnsi="Times New Roman" w:cs="Times New Roman"/>
          <w:b/>
          <w:sz w:val="24"/>
          <w:szCs w:val="24"/>
        </w:rPr>
        <w:t>Сводная таблица результатов проверочной работы по математике (</w:t>
      </w:r>
      <w:r w:rsidR="006870EA" w:rsidRPr="004D2DE7">
        <w:rPr>
          <w:rFonts w:ascii="Times New Roman" w:hAnsi="Times New Roman" w:cs="Times New Roman"/>
          <w:b/>
          <w:sz w:val="24"/>
          <w:szCs w:val="24"/>
        </w:rPr>
        <w:t>ВПР</w:t>
      </w:r>
      <w:r w:rsidRPr="004D2DE7">
        <w:rPr>
          <w:rFonts w:ascii="Times New Roman" w:hAnsi="Times New Roman" w:cs="Times New Roman"/>
          <w:b/>
          <w:sz w:val="24"/>
          <w:szCs w:val="24"/>
        </w:rPr>
        <w:t>)</w:t>
      </w:r>
      <w:r w:rsidR="006870EA" w:rsidRPr="004D2DE7">
        <w:rPr>
          <w:rFonts w:ascii="Times New Roman" w:hAnsi="Times New Roman" w:cs="Times New Roman"/>
          <w:b/>
          <w:sz w:val="24"/>
          <w:szCs w:val="24"/>
        </w:rPr>
        <w:t xml:space="preserve"> 9 декабря </w:t>
      </w:r>
      <w:r w:rsidRPr="004D2DE7">
        <w:rPr>
          <w:rFonts w:ascii="Times New Roman" w:hAnsi="Times New Roman" w:cs="Times New Roman"/>
          <w:b/>
          <w:sz w:val="24"/>
          <w:szCs w:val="24"/>
        </w:rPr>
        <w:t>2015 г.</w:t>
      </w:r>
      <w:r w:rsidR="00DE04AA" w:rsidRPr="004D2DE7">
        <w:rPr>
          <w:rFonts w:ascii="Times New Roman" w:hAnsi="Times New Roman" w:cs="Times New Roman"/>
          <w:b/>
          <w:sz w:val="24"/>
          <w:szCs w:val="24"/>
        </w:rPr>
        <w:t xml:space="preserve"> 4 класс МБОУ Шибертуйская СОШ</w:t>
      </w:r>
    </w:p>
    <w:tbl>
      <w:tblPr>
        <w:tblStyle w:val="a3"/>
        <w:tblW w:w="14229" w:type="dxa"/>
        <w:tblLayout w:type="fixed"/>
        <w:tblLook w:val="04A0"/>
      </w:tblPr>
      <w:tblGrid>
        <w:gridCol w:w="709"/>
        <w:gridCol w:w="2515"/>
        <w:gridCol w:w="912"/>
        <w:gridCol w:w="650"/>
        <w:gridCol w:w="651"/>
        <w:gridCol w:w="651"/>
        <w:gridCol w:w="651"/>
        <w:gridCol w:w="650"/>
        <w:gridCol w:w="520"/>
        <w:gridCol w:w="651"/>
        <w:gridCol w:w="651"/>
        <w:gridCol w:w="651"/>
        <w:gridCol w:w="650"/>
        <w:gridCol w:w="651"/>
        <w:gridCol w:w="651"/>
        <w:gridCol w:w="781"/>
        <w:gridCol w:w="782"/>
        <w:gridCol w:w="852"/>
      </w:tblGrid>
      <w:tr w:rsidR="002A4EB8" w:rsidRPr="004D2DE7" w:rsidTr="00181763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2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ФИО</w:t>
            </w:r>
          </w:p>
        </w:tc>
        <w:tc>
          <w:tcPr>
            <w:tcW w:w="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009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задания</w:t>
            </w:r>
          </w:p>
        </w:tc>
      </w:tr>
      <w:tr w:rsidR="00181763" w:rsidRPr="004D2DE7" w:rsidTr="00F14D22">
        <w:trPr>
          <w:trHeight w:val="15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% вып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Бадмаев Н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763" w:rsidRPr="004D2DE7" w:rsidTr="00F14D22">
        <w:trPr>
          <w:trHeight w:val="3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Батуева В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Бильдаков 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Варфоломеева Р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Генинова С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763" w:rsidRPr="004D2DE7" w:rsidTr="00F14D22">
        <w:trPr>
          <w:trHeight w:val="3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Дамбаев 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Дубданов Э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Жамсоева 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Истангулов 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763" w:rsidRPr="004D2DE7" w:rsidTr="00F14D22">
        <w:trPr>
          <w:trHeight w:val="3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Онохова 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Санжиев Б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763" w:rsidRPr="004D2DE7" w:rsidTr="00F14D22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Содномова В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1763" w:rsidRPr="004D2DE7" w:rsidTr="00F14D22">
        <w:trPr>
          <w:trHeight w:val="3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Сушкееев Д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1763" w:rsidRPr="004D2DE7" w:rsidTr="00F14D22">
        <w:trPr>
          <w:trHeight w:val="3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Цыренжапова 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8" w:rsidRPr="004D2DE7" w:rsidRDefault="00A939EE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B8" w:rsidRPr="004D2DE7" w:rsidRDefault="002A4EB8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763" w:rsidRPr="004D2DE7" w:rsidTr="00F14D22">
        <w:trPr>
          <w:trHeight w:val="3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FE4761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Ср значение по классу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C20F44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F44" w:rsidRPr="004D2DE7" w:rsidRDefault="00FE4761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F44" w:rsidRPr="004D2DE7" w:rsidRDefault="00FE4761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14D22" w:rsidRPr="004D2DE7" w:rsidTr="006A741C">
        <w:trPr>
          <w:trHeight w:val="2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Выполнение %: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2" w:rsidRPr="004D2DE7" w:rsidRDefault="00F14D22" w:rsidP="004D2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7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</w:tbl>
    <w:p w:rsidR="006664D9" w:rsidRPr="004D2DE7" w:rsidRDefault="006664D9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3A" w:rsidRPr="004D2DE7" w:rsidRDefault="00BC5F3C" w:rsidP="004D2DE7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99087" cy="3167406"/>
            <wp:effectExtent l="19050" t="0" r="2101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5953" w:rsidRPr="004D2DE7" w:rsidRDefault="004D2DE7" w:rsidP="004D2DE7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E663A" w:rsidRPr="004D2DE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B6180" w:rsidRPr="004D2DE7">
        <w:rPr>
          <w:rFonts w:ascii="Times New Roman" w:hAnsi="Times New Roman" w:cs="Times New Roman"/>
          <w:sz w:val="24"/>
          <w:szCs w:val="24"/>
        </w:rPr>
        <w:fldChar w:fldCharType="begin"/>
      </w:r>
      <w:r w:rsidR="00AE663A" w:rsidRPr="004D2DE7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B6180" w:rsidRPr="004D2DE7">
        <w:rPr>
          <w:rFonts w:ascii="Times New Roman" w:hAnsi="Times New Roman" w:cs="Times New Roman"/>
          <w:sz w:val="24"/>
          <w:szCs w:val="24"/>
        </w:rPr>
        <w:fldChar w:fldCharType="separate"/>
      </w:r>
      <w:r w:rsidR="00B90C17">
        <w:rPr>
          <w:rFonts w:ascii="Times New Roman" w:hAnsi="Times New Roman" w:cs="Times New Roman"/>
          <w:noProof/>
          <w:sz w:val="24"/>
          <w:szCs w:val="24"/>
        </w:rPr>
        <w:t>1</w:t>
      </w:r>
      <w:r w:rsidR="003B6180" w:rsidRPr="004D2D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2346" w:rsidRPr="004D2DE7" w:rsidRDefault="004D2DE7" w:rsidP="004D2DE7">
      <w:pPr>
        <w:pStyle w:val="Default"/>
        <w:spacing w:line="360" w:lineRule="auto"/>
        <w:jc w:val="both"/>
      </w:pPr>
      <w:r>
        <w:tab/>
      </w:r>
      <w:r w:rsidR="00AE663A" w:rsidRPr="004D2DE7">
        <w:t>На рисунке 1 приведены данные о проценте выполнения заданий по математике. На основании этих данных</w:t>
      </w:r>
      <w:r w:rsidR="00873F09" w:rsidRPr="004D2DE7">
        <w:t>,</w:t>
      </w:r>
      <w:r w:rsidR="00AE663A" w:rsidRPr="004D2DE7">
        <w:t xml:space="preserve"> наибольшая трудность возникла у учащихся в заданиях</w:t>
      </w:r>
      <w:r w:rsidR="00062346" w:rsidRPr="004D2DE7">
        <w:t xml:space="preserve"> 7 (действия с многозначными числами), </w:t>
      </w:r>
      <w:r w:rsidR="00873F09" w:rsidRPr="004D2DE7">
        <w:t>8-</w:t>
      </w:r>
      <w:r w:rsidR="00062346" w:rsidRPr="004D2DE7">
        <w:t xml:space="preserve"> 9 (умение решать текстовые задачи в три-четыре действия. При этом в задании 8 необходимо выполнить действия, связанные с расчетом времени</w:t>
      </w:r>
      <w:r w:rsidR="00873F09" w:rsidRPr="004D2DE7">
        <w:t xml:space="preserve">), 10 </w:t>
      </w:r>
      <w:r w:rsidR="00062346" w:rsidRPr="004D2DE7">
        <w:t>(овладение основами пространственного воображения. Оно предполагает описание взаимного расположения предметов в пространстве и на плоскости), 11 (связано с интерпретацией информации (объяснять, сравнивать и обобщать данные, делать выводы и прогнозы)</w:t>
      </w:r>
      <w:r w:rsidR="00873F09" w:rsidRPr="004D2DE7">
        <w:t>, 12 задание не выбрано.</w:t>
      </w:r>
    </w:p>
    <w:p w:rsidR="00AE663A" w:rsidRPr="004D2DE7" w:rsidRDefault="00AE663A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3A" w:rsidRPr="004D2DE7" w:rsidRDefault="00AE663A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3A" w:rsidRPr="004D2DE7" w:rsidRDefault="00AE663A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3A" w:rsidRPr="004D2DE7" w:rsidRDefault="00AE663A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3A" w:rsidRPr="004D2DE7" w:rsidRDefault="003B6180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pt;margin-top:282.65pt;width:653.1pt;height:.05pt;z-index:251660288" stroked="f">
            <v:textbox style="mso-fit-shape-to-text:t" inset="0,0,0,0">
              <w:txbxContent>
                <w:p w:rsidR="00873F09" w:rsidRPr="00EF5793" w:rsidRDefault="00873F09" w:rsidP="00873F09">
                  <w:pPr>
                    <w:pStyle w:val="aa"/>
                    <w:rPr>
                      <w:noProof/>
                    </w:rPr>
                  </w:pPr>
                </w:p>
              </w:txbxContent>
            </v:textbox>
          </v:shape>
        </w:pict>
      </w:r>
      <w:r w:rsidR="00AE663A" w:rsidRPr="004D2D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117069</wp:posOffset>
            </wp:positionH>
            <wp:positionV relativeFrom="paragraph">
              <wp:posOffset>-211043</wp:posOffset>
            </wp:positionV>
            <wp:extent cx="8294756" cy="3743613"/>
            <wp:effectExtent l="19050" t="0" r="11044" b="9237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E663A" w:rsidRPr="004D2DE7" w:rsidRDefault="00AE663A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3A" w:rsidRPr="004D2DE7" w:rsidRDefault="00AE663A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3A" w:rsidRPr="004D2DE7" w:rsidRDefault="00AE663A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D6" w:rsidRPr="004D2DE7" w:rsidRDefault="000D70D6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D6" w:rsidRPr="004D2DE7" w:rsidRDefault="000D70D6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D6" w:rsidRPr="004D2DE7" w:rsidRDefault="000D70D6" w:rsidP="004D2DE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5F3C" w:rsidRPr="004D2DE7" w:rsidRDefault="00BC5F3C" w:rsidP="004D2DE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5F3C" w:rsidRPr="004D2DE7" w:rsidRDefault="00BC5F3C" w:rsidP="004D2DE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5F3C" w:rsidRPr="004D2DE7" w:rsidRDefault="003B6180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9.2pt;margin-top:27.35pt;width:653.1pt;height:27.4pt;z-index:251662336" stroked="f">
            <v:textbox inset="0,0,0,0">
              <w:txbxContent>
                <w:p w:rsidR="00873F09" w:rsidRPr="004D2DE7" w:rsidRDefault="00873F09" w:rsidP="00873F09">
                  <w:pPr>
                    <w:pStyle w:val="aa"/>
                    <w:rPr>
                      <w:noProof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          </w:t>
                  </w:r>
                  <w:r w:rsidR="004D2DE7">
                    <w:t xml:space="preserve">            </w:t>
                  </w:r>
                  <w:r w:rsidR="004D2DE7" w:rsidRPr="004D2DE7">
                    <w:rPr>
                      <w:sz w:val="24"/>
                      <w:szCs w:val="24"/>
                    </w:rPr>
                    <w:t xml:space="preserve">  </w:t>
                  </w:r>
                  <w:r w:rsidRPr="004D2DE7">
                    <w:rPr>
                      <w:sz w:val="24"/>
                      <w:szCs w:val="24"/>
                    </w:rPr>
                    <w:t xml:space="preserve"> Рисунок </w:t>
                  </w:r>
                  <w:r w:rsidR="003B6180" w:rsidRPr="004D2DE7">
                    <w:rPr>
                      <w:sz w:val="24"/>
                      <w:szCs w:val="24"/>
                    </w:rPr>
                    <w:fldChar w:fldCharType="begin"/>
                  </w:r>
                  <w:r w:rsidRPr="004D2DE7">
                    <w:rPr>
                      <w:sz w:val="24"/>
                      <w:szCs w:val="24"/>
                    </w:rPr>
                    <w:instrText xml:space="preserve"> SEQ Рисунок \* ARABIC </w:instrText>
                  </w:r>
                  <w:r w:rsidR="003B6180" w:rsidRPr="004D2DE7">
                    <w:rPr>
                      <w:sz w:val="24"/>
                      <w:szCs w:val="24"/>
                    </w:rPr>
                    <w:fldChar w:fldCharType="separate"/>
                  </w:r>
                  <w:r w:rsidR="00B90C17">
                    <w:rPr>
                      <w:noProof/>
                      <w:sz w:val="24"/>
                      <w:szCs w:val="24"/>
                    </w:rPr>
                    <w:t>2</w:t>
                  </w:r>
                  <w:r w:rsidR="003B6180" w:rsidRPr="004D2DE7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4513DE" w:rsidRPr="004D2DE7" w:rsidRDefault="004513DE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09" w:rsidRPr="004D2DE7" w:rsidRDefault="004D2DE7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3F09" w:rsidRPr="004D2DE7">
        <w:rPr>
          <w:rFonts w:ascii="Times New Roman" w:hAnsi="Times New Roman" w:cs="Times New Roman"/>
          <w:sz w:val="24"/>
          <w:szCs w:val="24"/>
        </w:rPr>
        <w:t xml:space="preserve">На рисунке 2 приведена сравнительная диаграмма общих результатов выполнения работы по каждому ученику. </w:t>
      </w:r>
      <w:r w:rsidR="0064077C" w:rsidRPr="004D2DE7">
        <w:rPr>
          <w:rFonts w:ascii="Times New Roman" w:hAnsi="Times New Roman" w:cs="Times New Roman"/>
          <w:sz w:val="24"/>
          <w:szCs w:val="24"/>
        </w:rPr>
        <w:t>Высокий уровень умений показывает 1 ученик, выше среднего-8</w:t>
      </w:r>
      <w:r w:rsidR="00873F09" w:rsidRPr="004D2DE7">
        <w:rPr>
          <w:rFonts w:ascii="Times New Roman" w:hAnsi="Times New Roman" w:cs="Times New Roman"/>
          <w:sz w:val="24"/>
          <w:szCs w:val="24"/>
        </w:rPr>
        <w:t xml:space="preserve"> учеников, средний-</w:t>
      </w:r>
      <w:r w:rsidR="0064077C" w:rsidRPr="004D2DE7">
        <w:rPr>
          <w:rFonts w:ascii="Times New Roman" w:hAnsi="Times New Roman" w:cs="Times New Roman"/>
          <w:sz w:val="24"/>
          <w:szCs w:val="24"/>
        </w:rPr>
        <w:t>5</w:t>
      </w:r>
      <w:r w:rsidR="00873F09" w:rsidRPr="004D2DE7">
        <w:rPr>
          <w:rFonts w:ascii="Times New Roman" w:hAnsi="Times New Roman" w:cs="Times New Roman"/>
          <w:sz w:val="24"/>
          <w:szCs w:val="24"/>
        </w:rPr>
        <w:t xml:space="preserve">, низкий </w:t>
      </w:r>
      <w:r w:rsidR="0064077C" w:rsidRPr="004D2DE7">
        <w:rPr>
          <w:rFonts w:ascii="Times New Roman" w:hAnsi="Times New Roman" w:cs="Times New Roman"/>
          <w:sz w:val="24"/>
          <w:szCs w:val="24"/>
        </w:rPr>
        <w:t>-0</w:t>
      </w:r>
      <w:r w:rsidR="00873F09" w:rsidRPr="004D2DE7">
        <w:rPr>
          <w:rFonts w:ascii="Times New Roman" w:hAnsi="Times New Roman" w:cs="Times New Roman"/>
          <w:sz w:val="24"/>
          <w:szCs w:val="24"/>
        </w:rPr>
        <w:t>.Средний и низкий уровни показывают те учащиеся, которые испытывают затруднения с первого класса (медленный темп чтения, ошибки</w:t>
      </w:r>
      <w:r w:rsidR="0064077C" w:rsidRPr="004D2DE7">
        <w:rPr>
          <w:rFonts w:ascii="Times New Roman" w:hAnsi="Times New Roman" w:cs="Times New Roman"/>
          <w:sz w:val="24"/>
          <w:szCs w:val="24"/>
        </w:rPr>
        <w:t xml:space="preserve"> при вычислений</w:t>
      </w:r>
      <w:r w:rsidR="00873F09" w:rsidRPr="004D2DE7">
        <w:rPr>
          <w:rFonts w:ascii="Times New Roman" w:hAnsi="Times New Roman" w:cs="Times New Roman"/>
          <w:sz w:val="24"/>
          <w:szCs w:val="24"/>
        </w:rPr>
        <w:t xml:space="preserve"> и</w:t>
      </w:r>
      <w:r w:rsidR="0064077C" w:rsidRPr="004D2DE7">
        <w:rPr>
          <w:rFonts w:ascii="Times New Roman" w:hAnsi="Times New Roman" w:cs="Times New Roman"/>
          <w:sz w:val="24"/>
          <w:szCs w:val="24"/>
        </w:rPr>
        <w:t xml:space="preserve"> </w:t>
      </w:r>
      <w:r w:rsidR="00873F09" w:rsidRPr="004D2DE7">
        <w:rPr>
          <w:rFonts w:ascii="Times New Roman" w:hAnsi="Times New Roman" w:cs="Times New Roman"/>
          <w:sz w:val="24"/>
          <w:szCs w:val="24"/>
        </w:rPr>
        <w:t xml:space="preserve">т. д.). Поэтому, эти учащиеся постоянно нуждаются в индивидуальных занятиях (Батуева В, Бильдаков А, </w:t>
      </w:r>
      <w:r w:rsidR="0064077C" w:rsidRPr="004D2DE7">
        <w:rPr>
          <w:rFonts w:ascii="Times New Roman" w:hAnsi="Times New Roman" w:cs="Times New Roman"/>
          <w:sz w:val="24"/>
          <w:szCs w:val="24"/>
        </w:rPr>
        <w:t xml:space="preserve">Варфоломеева Р, </w:t>
      </w:r>
      <w:r w:rsidR="00873F09" w:rsidRPr="004D2DE7">
        <w:rPr>
          <w:rFonts w:ascii="Times New Roman" w:hAnsi="Times New Roman" w:cs="Times New Roman"/>
          <w:sz w:val="24"/>
          <w:szCs w:val="24"/>
        </w:rPr>
        <w:t>Сушкеев Д, Содномова В.).</w:t>
      </w:r>
    </w:p>
    <w:p w:rsidR="00873F09" w:rsidRPr="004D2DE7" w:rsidRDefault="00873F09" w:rsidP="004D2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F09" w:rsidRPr="004D2DE7" w:rsidSect="00A268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A6" w:rsidRDefault="001646A6" w:rsidP="009B7AB5">
      <w:pPr>
        <w:spacing w:after="0" w:line="240" w:lineRule="auto"/>
      </w:pPr>
      <w:r>
        <w:separator/>
      </w:r>
    </w:p>
  </w:endnote>
  <w:endnote w:type="continuationSeparator" w:id="1">
    <w:p w:rsidR="001646A6" w:rsidRDefault="001646A6" w:rsidP="009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A6" w:rsidRDefault="001646A6" w:rsidP="009B7AB5">
      <w:pPr>
        <w:spacing w:after="0" w:line="240" w:lineRule="auto"/>
      </w:pPr>
      <w:r>
        <w:separator/>
      </w:r>
    </w:p>
  </w:footnote>
  <w:footnote w:type="continuationSeparator" w:id="1">
    <w:p w:rsidR="001646A6" w:rsidRDefault="001646A6" w:rsidP="009B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4D9"/>
    <w:rsid w:val="00062346"/>
    <w:rsid w:val="000D70D6"/>
    <w:rsid w:val="000F2810"/>
    <w:rsid w:val="00117076"/>
    <w:rsid w:val="001334F6"/>
    <w:rsid w:val="001646A6"/>
    <w:rsid w:val="00181763"/>
    <w:rsid w:val="002A4EB8"/>
    <w:rsid w:val="002F0307"/>
    <w:rsid w:val="00333FD8"/>
    <w:rsid w:val="00347B3B"/>
    <w:rsid w:val="003B6180"/>
    <w:rsid w:val="004513DE"/>
    <w:rsid w:val="004A6969"/>
    <w:rsid w:val="004D2DE7"/>
    <w:rsid w:val="004E7932"/>
    <w:rsid w:val="004E7F17"/>
    <w:rsid w:val="00634854"/>
    <w:rsid w:val="0064077C"/>
    <w:rsid w:val="006664D9"/>
    <w:rsid w:val="006870EA"/>
    <w:rsid w:val="007048D4"/>
    <w:rsid w:val="00873F09"/>
    <w:rsid w:val="00875BB6"/>
    <w:rsid w:val="009621E5"/>
    <w:rsid w:val="009B7AB5"/>
    <w:rsid w:val="00A268B7"/>
    <w:rsid w:val="00A8729E"/>
    <w:rsid w:val="00A939EE"/>
    <w:rsid w:val="00AE663A"/>
    <w:rsid w:val="00B90C17"/>
    <w:rsid w:val="00BC5F3C"/>
    <w:rsid w:val="00C04D9D"/>
    <w:rsid w:val="00C05953"/>
    <w:rsid w:val="00C20F44"/>
    <w:rsid w:val="00C90D17"/>
    <w:rsid w:val="00CE3C93"/>
    <w:rsid w:val="00DC111C"/>
    <w:rsid w:val="00DE04AA"/>
    <w:rsid w:val="00E21CA3"/>
    <w:rsid w:val="00E26275"/>
    <w:rsid w:val="00E36D54"/>
    <w:rsid w:val="00EA330B"/>
    <w:rsid w:val="00F14D22"/>
    <w:rsid w:val="00F40510"/>
    <w:rsid w:val="00F734D5"/>
    <w:rsid w:val="00FA4966"/>
    <w:rsid w:val="00F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0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B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AB5"/>
  </w:style>
  <w:style w:type="paragraph" w:styleId="a8">
    <w:name w:val="footer"/>
    <w:basedOn w:val="a"/>
    <w:link w:val="a9"/>
    <w:uiPriority w:val="99"/>
    <w:semiHidden/>
    <w:unhideWhenUsed/>
    <w:rsid w:val="009B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AB5"/>
  </w:style>
  <w:style w:type="paragraph" w:styleId="aa">
    <w:name w:val="caption"/>
    <w:basedOn w:val="a"/>
    <w:next w:val="a"/>
    <w:uiPriority w:val="35"/>
    <w:unhideWhenUsed/>
    <w:qFormat/>
    <w:rsid w:val="00AE66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92</c:v>
                </c:pt>
                <c:pt idx="2">
                  <c:v>100</c:v>
                </c:pt>
                <c:pt idx="3">
                  <c:v>78</c:v>
                </c:pt>
                <c:pt idx="4">
                  <c:v>100</c:v>
                </c:pt>
                <c:pt idx="5">
                  <c:v>92</c:v>
                </c:pt>
                <c:pt idx="6">
                  <c:v>57</c:v>
                </c:pt>
                <c:pt idx="7">
                  <c:v>57</c:v>
                </c:pt>
                <c:pt idx="8">
                  <c:v>42</c:v>
                </c:pt>
                <c:pt idx="9">
                  <c:v>64</c:v>
                </c:pt>
                <c:pt idx="10">
                  <c:v>28</c:v>
                </c:pt>
                <c:pt idx="11">
                  <c:v>0</c:v>
                </c:pt>
              </c:numCache>
            </c:numRef>
          </c:val>
        </c:ser>
        <c:axId val="67158400"/>
        <c:axId val="67846912"/>
      </c:barChart>
      <c:catAx>
        <c:axId val="67158400"/>
        <c:scaling>
          <c:orientation val="minMax"/>
        </c:scaling>
        <c:axPos val="b"/>
        <c:numFmt formatCode="General" sourceLinked="1"/>
        <c:tickLblPos val="nextTo"/>
        <c:crossAx val="67846912"/>
        <c:crosses val="autoZero"/>
        <c:auto val="1"/>
        <c:lblAlgn val="ctr"/>
        <c:lblOffset val="100"/>
      </c:catAx>
      <c:valAx>
        <c:axId val="67846912"/>
        <c:scaling>
          <c:orientation val="minMax"/>
        </c:scaling>
        <c:axPos val="l"/>
        <c:majorGridlines/>
        <c:numFmt formatCode="General" sourceLinked="1"/>
        <c:tickLblPos val="nextTo"/>
        <c:crossAx val="67158400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%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Бадмаев </c:v>
                </c:pt>
                <c:pt idx="1">
                  <c:v>Батуева</c:v>
                </c:pt>
                <c:pt idx="2">
                  <c:v>Бильдаков</c:v>
                </c:pt>
                <c:pt idx="3">
                  <c:v>Варфоломеева</c:v>
                </c:pt>
                <c:pt idx="4">
                  <c:v>Генинова</c:v>
                </c:pt>
                <c:pt idx="5">
                  <c:v>Дамбаев</c:v>
                </c:pt>
                <c:pt idx="6">
                  <c:v>Дубданов</c:v>
                </c:pt>
                <c:pt idx="7">
                  <c:v>Жамсоева</c:v>
                </c:pt>
                <c:pt idx="8">
                  <c:v>Истангулов</c:v>
                </c:pt>
                <c:pt idx="9">
                  <c:v>Онохова</c:v>
                </c:pt>
                <c:pt idx="10">
                  <c:v>Санжиев</c:v>
                </c:pt>
                <c:pt idx="11">
                  <c:v>Содномова</c:v>
                </c:pt>
                <c:pt idx="12">
                  <c:v>Сушкеев</c:v>
                </c:pt>
                <c:pt idx="13">
                  <c:v>Цыренжапова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88</c:v>
                </c:pt>
                <c:pt idx="1">
                  <c:v>50</c:v>
                </c:pt>
                <c:pt idx="2">
                  <c:v>39</c:v>
                </c:pt>
                <c:pt idx="3">
                  <c:v>50</c:v>
                </c:pt>
                <c:pt idx="4">
                  <c:v>61</c:v>
                </c:pt>
                <c:pt idx="5">
                  <c:v>72</c:v>
                </c:pt>
                <c:pt idx="6">
                  <c:v>66</c:v>
                </c:pt>
                <c:pt idx="7">
                  <c:v>55</c:v>
                </c:pt>
                <c:pt idx="8">
                  <c:v>66</c:v>
                </c:pt>
                <c:pt idx="9">
                  <c:v>72</c:v>
                </c:pt>
                <c:pt idx="10">
                  <c:v>77</c:v>
                </c:pt>
                <c:pt idx="11">
                  <c:v>50</c:v>
                </c:pt>
                <c:pt idx="12">
                  <c:v>39</c:v>
                </c:pt>
                <c:pt idx="13">
                  <c:v>66</c:v>
                </c:pt>
              </c:numCache>
            </c:numRef>
          </c:val>
        </c:ser>
        <c:axId val="72710400"/>
        <c:axId val="72733824"/>
      </c:barChart>
      <c:catAx>
        <c:axId val="72710400"/>
        <c:scaling>
          <c:orientation val="minMax"/>
        </c:scaling>
        <c:axPos val="b"/>
        <c:numFmt formatCode="General" sourceLinked="1"/>
        <c:tickLblPos val="nextTo"/>
        <c:crossAx val="72733824"/>
        <c:crosses val="autoZero"/>
        <c:auto val="1"/>
        <c:lblAlgn val="ctr"/>
        <c:lblOffset val="100"/>
      </c:catAx>
      <c:valAx>
        <c:axId val="72733824"/>
        <c:scaling>
          <c:orientation val="minMax"/>
        </c:scaling>
        <c:axPos val="l"/>
        <c:majorGridlines/>
        <c:numFmt formatCode="General" sourceLinked="1"/>
        <c:tickLblPos val="nextTo"/>
        <c:crossAx val="7271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16</cp:revision>
  <cp:lastPrinted>2015-12-15T06:01:00Z</cp:lastPrinted>
  <dcterms:created xsi:type="dcterms:W3CDTF">2015-12-09T03:30:00Z</dcterms:created>
  <dcterms:modified xsi:type="dcterms:W3CDTF">2015-12-15T06:02:00Z</dcterms:modified>
</cp:coreProperties>
</file>